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3D" w:rsidRPr="005355EA" w:rsidRDefault="004F083D" w:rsidP="004F083D">
      <w:pPr>
        <w:tabs>
          <w:tab w:val="left" w:pos="3240"/>
        </w:tabs>
        <w:ind w:left="720"/>
        <w:jc w:val="right"/>
        <w:rPr>
          <w:b/>
          <w:sz w:val="26"/>
          <w:szCs w:val="26"/>
          <w:lang w:val="ru-RU"/>
        </w:rPr>
      </w:pPr>
      <w:r w:rsidRPr="005355EA">
        <w:rPr>
          <w:b/>
          <w:sz w:val="26"/>
          <w:szCs w:val="26"/>
          <w:lang w:val="ru-RU"/>
        </w:rPr>
        <w:t xml:space="preserve">Пример </w:t>
      </w:r>
      <w:r>
        <w:rPr>
          <w:b/>
          <w:sz w:val="26"/>
          <w:szCs w:val="26"/>
          <w:lang w:val="ru-RU"/>
        </w:rPr>
        <w:t>календарного плана</w:t>
      </w:r>
    </w:p>
    <w:p w:rsidR="004F083D" w:rsidRDefault="004F083D" w:rsidP="004F083D">
      <w:pPr>
        <w:tabs>
          <w:tab w:val="left" w:pos="3240"/>
        </w:tabs>
        <w:ind w:left="720"/>
        <w:jc w:val="right"/>
        <w:rPr>
          <w:sz w:val="26"/>
          <w:szCs w:val="26"/>
          <w:lang w:val="ru-RU"/>
        </w:rPr>
      </w:pPr>
      <w:r>
        <w:rPr>
          <w:sz w:val="26"/>
          <w:szCs w:val="26"/>
          <w:lang w:val="ru-RU"/>
        </w:rPr>
        <w:t>Биотехнологический факультет</w:t>
      </w:r>
    </w:p>
    <w:p w:rsidR="004F083D" w:rsidRDefault="004F083D" w:rsidP="004F083D">
      <w:pPr>
        <w:tabs>
          <w:tab w:val="left" w:pos="3240"/>
        </w:tabs>
        <w:ind w:left="720"/>
        <w:jc w:val="center"/>
        <w:rPr>
          <w:sz w:val="26"/>
          <w:szCs w:val="26"/>
          <w:lang w:val="ru-RU"/>
        </w:rPr>
      </w:pPr>
      <w:r>
        <w:rPr>
          <w:sz w:val="26"/>
          <w:szCs w:val="26"/>
          <w:lang w:val="ru-RU"/>
        </w:rPr>
        <w:t xml:space="preserve">Календарный план прохождения практики </w:t>
      </w:r>
    </w:p>
    <w:p w:rsidR="004F083D" w:rsidRDefault="004F083D" w:rsidP="004F083D">
      <w:pPr>
        <w:tabs>
          <w:tab w:val="left" w:pos="3240"/>
        </w:tabs>
        <w:ind w:left="720"/>
        <w:jc w:val="center"/>
        <w:rPr>
          <w:sz w:val="26"/>
          <w:szCs w:val="26"/>
          <w:lang w:val="ru-RU"/>
        </w:rPr>
      </w:pPr>
      <w:r>
        <w:rPr>
          <w:sz w:val="26"/>
          <w:szCs w:val="26"/>
          <w:lang w:val="ru-RU"/>
        </w:rPr>
        <w:t>и возможные виды работ:</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6851"/>
        <w:gridCol w:w="2409"/>
      </w:tblGrid>
      <w:tr w:rsidR="004F083D" w:rsidRPr="006936A1" w:rsidTr="00FD6AB6">
        <w:tc>
          <w:tcPr>
            <w:tcW w:w="1230" w:type="dxa"/>
          </w:tcPr>
          <w:p w:rsidR="004F083D" w:rsidRPr="006936A1" w:rsidRDefault="004F083D" w:rsidP="00FD6AB6">
            <w:pPr>
              <w:tabs>
                <w:tab w:val="left" w:pos="3240"/>
              </w:tabs>
              <w:jc w:val="center"/>
              <w:rPr>
                <w:b/>
                <w:sz w:val="24"/>
                <w:szCs w:val="24"/>
                <w:lang w:val="ru-RU"/>
              </w:rPr>
            </w:pPr>
            <w:r w:rsidRPr="006936A1">
              <w:rPr>
                <w:b/>
                <w:sz w:val="24"/>
                <w:szCs w:val="24"/>
                <w:lang w:val="ru-RU"/>
              </w:rPr>
              <w:t>Дата</w:t>
            </w:r>
          </w:p>
        </w:tc>
        <w:tc>
          <w:tcPr>
            <w:tcW w:w="6851" w:type="dxa"/>
          </w:tcPr>
          <w:p w:rsidR="004F083D" w:rsidRPr="006936A1" w:rsidRDefault="004F083D" w:rsidP="00FD6AB6">
            <w:pPr>
              <w:tabs>
                <w:tab w:val="left" w:pos="3240"/>
              </w:tabs>
              <w:jc w:val="center"/>
              <w:rPr>
                <w:b/>
                <w:sz w:val="24"/>
                <w:szCs w:val="24"/>
                <w:lang w:val="ru-RU"/>
              </w:rPr>
            </w:pPr>
            <w:r w:rsidRPr="006936A1">
              <w:rPr>
                <w:b/>
                <w:sz w:val="24"/>
                <w:szCs w:val="24"/>
                <w:lang w:val="ru-RU"/>
              </w:rPr>
              <w:t>Виды выполняемых работ</w:t>
            </w:r>
          </w:p>
        </w:tc>
        <w:tc>
          <w:tcPr>
            <w:tcW w:w="2409" w:type="dxa"/>
          </w:tcPr>
          <w:p w:rsidR="004F083D" w:rsidRPr="006936A1" w:rsidRDefault="004F083D" w:rsidP="00FD6AB6">
            <w:pPr>
              <w:tabs>
                <w:tab w:val="left" w:pos="3240"/>
              </w:tabs>
              <w:jc w:val="center"/>
              <w:rPr>
                <w:b/>
                <w:sz w:val="24"/>
                <w:szCs w:val="24"/>
                <w:lang w:val="ru-RU"/>
              </w:rPr>
            </w:pPr>
            <w:r w:rsidRPr="006936A1">
              <w:rPr>
                <w:b/>
                <w:sz w:val="24"/>
                <w:szCs w:val="24"/>
                <w:lang w:val="ru-RU"/>
              </w:rPr>
              <w:t>Рабочее место магистранта</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Вводное занятие, постановка целей, задач, правила оформления отчетной документации, составление календарного плана работ и т.д.</w:t>
            </w:r>
          </w:p>
          <w:p w:rsidR="004F083D" w:rsidRPr="006936A1" w:rsidRDefault="004F083D" w:rsidP="00FD6AB6">
            <w:pPr>
              <w:tabs>
                <w:tab w:val="left" w:pos="3240"/>
              </w:tabs>
              <w:jc w:val="both"/>
              <w:rPr>
                <w:sz w:val="24"/>
                <w:szCs w:val="24"/>
                <w:lang w:val="ru-RU"/>
              </w:rPr>
            </w:pPr>
            <w:r w:rsidRPr="006936A1">
              <w:rPr>
                <w:sz w:val="24"/>
                <w:szCs w:val="24"/>
                <w:lang w:val="ru-RU"/>
              </w:rPr>
              <w:t>Тема: Структура образовательного процесса высшей школы, педагогическая и воспитательная работа, виды учебно-программной документации, учебно-методическое обеспечение процесса и т.д.</w:t>
            </w:r>
          </w:p>
        </w:tc>
        <w:tc>
          <w:tcPr>
            <w:tcW w:w="2409" w:type="dxa"/>
          </w:tcPr>
          <w:p w:rsidR="004F083D" w:rsidRPr="006936A1" w:rsidRDefault="004F083D" w:rsidP="00FD6AB6">
            <w:pPr>
              <w:tabs>
                <w:tab w:val="left" w:pos="3240"/>
              </w:tabs>
              <w:jc w:val="both"/>
              <w:rPr>
                <w:sz w:val="24"/>
                <w:szCs w:val="24"/>
                <w:lang w:val="ru-RU"/>
              </w:rPr>
            </w:pPr>
            <w:r w:rsidRPr="006936A1">
              <w:rPr>
                <w:sz w:val="24"/>
                <w:szCs w:val="24"/>
                <w:lang w:val="ru-RU"/>
              </w:rPr>
              <w:t>Кафедра</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Тема: Дидактика высшей школы (современные образовательные технологии, методики преподавания дисциплины, различные виды занятий, структура учебных занятий, частные методики преподавания, методики анализа учебных занятий, справочная литература, способы контроля знаний студентов, правила ведения преподавателем отчетной документации и т.д.). Посещение учебных занятий и лекций преподавателей</w:t>
            </w:r>
          </w:p>
        </w:tc>
        <w:tc>
          <w:tcPr>
            <w:tcW w:w="2409" w:type="dxa"/>
          </w:tcPr>
          <w:p w:rsidR="004F083D" w:rsidRPr="006936A1" w:rsidRDefault="004F083D" w:rsidP="00FD6AB6">
            <w:pPr>
              <w:rPr>
                <w:sz w:val="24"/>
                <w:szCs w:val="24"/>
                <w:lang w:val="ru-RU"/>
              </w:rPr>
            </w:pPr>
            <w:r w:rsidRPr="006936A1">
              <w:rPr>
                <w:sz w:val="24"/>
                <w:szCs w:val="24"/>
                <w:lang w:val="ru-RU"/>
              </w:rPr>
              <w:t>Кафедра</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 xml:space="preserve">Тема: Методика подготовки </w:t>
            </w:r>
            <w:proofErr w:type="gramStart"/>
            <w:r w:rsidRPr="006936A1">
              <w:rPr>
                <w:sz w:val="24"/>
                <w:szCs w:val="24"/>
                <w:lang w:val="ru-RU"/>
              </w:rPr>
              <w:t>слайд-лекций</w:t>
            </w:r>
            <w:proofErr w:type="gramEnd"/>
            <w:r w:rsidRPr="006936A1">
              <w:rPr>
                <w:sz w:val="24"/>
                <w:szCs w:val="24"/>
                <w:lang w:val="ru-RU"/>
              </w:rPr>
              <w:t xml:space="preserve"> для студентов. </w:t>
            </w:r>
          </w:p>
          <w:p w:rsidR="004F083D" w:rsidRPr="006936A1" w:rsidRDefault="004F083D" w:rsidP="00FD6AB6">
            <w:pPr>
              <w:tabs>
                <w:tab w:val="left" w:pos="3240"/>
              </w:tabs>
              <w:jc w:val="both"/>
              <w:rPr>
                <w:sz w:val="24"/>
                <w:szCs w:val="24"/>
                <w:lang w:val="ru-RU"/>
              </w:rPr>
            </w:pPr>
            <w:r w:rsidRPr="006936A1">
              <w:rPr>
                <w:sz w:val="24"/>
                <w:szCs w:val="24"/>
                <w:lang w:val="ru-RU"/>
              </w:rPr>
              <w:t xml:space="preserve">Посещение учебных занятий и лекций преподавателей, работа с учебно-методической и  педагогической литературой </w:t>
            </w:r>
          </w:p>
        </w:tc>
        <w:tc>
          <w:tcPr>
            <w:tcW w:w="2409" w:type="dxa"/>
          </w:tcPr>
          <w:p w:rsidR="004F083D" w:rsidRPr="006936A1" w:rsidRDefault="004F083D" w:rsidP="00FD6AB6">
            <w:pPr>
              <w:rPr>
                <w:sz w:val="24"/>
                <w:szCs w:val="24"/>
                <w:lang w:val="ru-RU"/>
              </w:rPr>
            </w:pPr>
            <w:r w:rsidRPr="006936A1">
              <w:rPr>
                <w:sz w:val="24"/>
                <w:szCs w:val="24"/>
                <w:lang w:val="ru-RU"/>
              </w:rPr>
              <w:t>Кафедра, библиотека УО ВГАВМ</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Посещение учебных занятий и лекций преподавателей, постановка целей проведения собственного занятия, составление структуры собственного занятия</w:t>
            </w:r>
          </w:p>
        </w:tc>
        <w:tc>
          <w:tcPr>
            <w:tcW w:w="2409" w:type="dxa"/>
          </w:tcPr>
          <w:p w:rsidR="004F083D" w:rsidRPr="006936A1" w:rsidRDefault="004F083D" w:rsidP="00FD6AB6">
            <w:pPr>
              <w:rPr>
                <w:sz w:val="24"/>
                <w:szCs w:val="24"/>
              </w:rPr>
            </w:pPr>
            <w:r w:rsidRPr="006936A1">
              <w:rPr>
                <w:sz w:val="24"/>
                <w:szCs w:val="24"/>
                <w:lang w:val="ru-RU"/>
              </w:rPr>
              <w:t>Кафедра</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 xml:space="preserve">Пробное проведение практических и лабораторных занятий, отработка поставленных целей </w:t>
            </w:r>
          </w:p>
        </w:tc>
        <w:tc>
          <w:tcPr>
            <w:tcW w:w="2409" w:type="dxa"/>
          </w:tcPr>
          <w:p w:rsidR="004F083D" w:rsidRPr="006936A1" w:rsidRDefault="004F083D" w:rsidP="00FD6AB6">
            <w:pPr>
              <w:rPr>
                <w:sz w:val="24"/>
                <w:szCs w:val="24"/>
              </w:rPr>
            </w:pPr>
            <w:r w:rsidRPr="006936A1">
              <w:rPr>
                <w:sz w:val="24"/>
                <w:szCs w:val="24"/>
                <w:lang w:val="ru-RU"/>
              </w:rPr>
              <w:t>Кафедра</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Подробный анализ хода занятия, подведение итогов</w:t>
            </w:r>
          </w:p>
        </w:tc>
        <w:tc>
          <w:tcPr>
            <w:tcW w:w="2409" w:type="dxa"/>
          </w:tcPr>
          <w:p w:rsidR="004F083D" w:rsidRPr="006936A1" w:rsidRDefault="004F083D" w:rsidP="00FD6AB6">
            <w:pPr>
              <w:rPr>
                <w:sz w:val="24"/>
                <w:szCs w:val="24"/>
              </w:rPr>
            </w:pPr>
            <w:r w:rsidRPr="006936A1">
              <w:rPr>
                <w:sz w:val="24"/>
                <w:szCs w:val="24"/>
                <w:lang w:val="ru-RU"/>
              </w:rPr>
              <w:t>Кафедра</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Выходной</w:t>
            </w:r>
          </w:p>
        </w:tc>
        <w:tc>
          <w:tcPr>
            <w:tcW w:w="2409" w:type="dxa"/>
          </w:tcPr>
          <w:p w:rsidR="004F083D" w:rsidRPr="006936A1" w:rsidRDefault="004F083D" w:rsidP="00FD6AB6">
            <w:pPr>
              <w:tabs>
                <w:tab w:val="left" w:pos="3240"/>
              </w:tabs>
              <w:jc w:val="both"/>
              <w:rPr>
                <w:sz w:val="24"/>
                <w:szCs w:val="24"/>
                <w:lang w:val="ru-RU"/>
              </w:rPr>
            </w:pPr>
            <w:r w:rsidRPr="006936A1">
              <w:rPr>
                <w:sz w:val="24"/>
                <w:szCs w:val="24"/>
                <w:lang w:val="ru-RU"/>
              </w:rPr>
              <w:t>-</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Пробное проведение практических и лабораторных занятий, отработка поставленных целей. Подробный анализ хода занятия, подведение итогов</w:t>
            </w:r>
          </w:p>
        </w:tc>
        <w:tc>
          <w:tcPr>
            <w:tcW w:w="2409" w:type="dxa"/>
          </w:tcPr>
          <w:p w:rsidR="004F083D" w:rsidRPr="006936A1" w:rsidRDefault="004F083D" w:rsidP="00FD6AB6">
            <w:pPr>
              <w:tabs>
                <w:tab w:val="left" w:pos="3240"/>
              </w:tabs>
              <w:jc w:val="both"/>
              <w:rPr>
                <w:sz w:val="24"/>
                <w:szCs w:val="24"/>
                <w:lang w:val="ru-RU"/>
              </w:rPr>
            </w:pPr>
            <w:r w:rsidRPr="006936A1">
              <w:rPr>
                <w:sz w:val="24"/>
                <w:szCs w:val="24"/>
                <w:lang w:val="ru-RU"/>
              </w:rPr>
              <w:t>Кафедра</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 xml:space="preserve">Тема: Исследование актуальной научной проблемы (разработка и использование методов и инструментов проведения исследований и анализ их результатов, использование собственной научной работы в качестве примера, поиск, анализ и оценка информации по теме исследования,  формирование навыков ведения самостоятельной научной работы и т.д.). Постановка целей исследования, хода работ, написание плана </w:t>
            </w:r>
          </w:p>
        </w:tc>
        <w:tc>
          <w:tcPr>
            <w:tcW w:w="2409" w:type="dxa"/>
          </w:tcPr>
          <w:p w:rsidR="004F083D" w:rsidRPr="006936A1" w:rsidRDefault="004F083D" w:rsidP="00FD6AB6">
            <w:pPr>
              <w:tabs>
                <w:tab w:val="left" w:pos="3240"/>
              </w:tabs>
              <w:jc w:val="both"/>
              <w:rPr>
                <w:sz w:val="24"/>
                <w:szCs w:val="24"/>
                <w:lang w:val="ru-RU"/>
              </w:rPr>
            </w:pPr>
            <w:r w:rsidRPr="006936A1">
              <w:rPr>
                <w:sz w:val="24"/>
                <w:szCs w:val="24"/>
                <w:lang w:val="ru-RU"/>
              </w:rPr>
              <w:t>Кафедра,  научно-исследовательские лаборатории кафедр, библиотека УО ВГАВМ</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 xml:space="preserve">Тема: Разработка и утверждение программ исследований. </w:t>
            </w:r>
          </w:p>
          <w:p w:rsidR="004F083D" w:rsidRPr="006936A1" w:rsidRDefault="004F083D" w:rsidP="00FD6AB6">
            <w:pPr>
              <w:tabs>
                <w:tab w:val="left" w:pos="3240"/>
              </w:tabs>
              <w:jc w:val="both"/>
              <w:rPr>
                <w:sz w:val="24"/>
                <w:szCs w:val="24"/>
                <w:lang w:val="ru-RU"/>
              </w:rPr>
            </w:pPr>
            <w:r w:rsidRPr="006936A1">
              <w:rPr>
                <w:sz w:val="24"/>
                <w:szCs w:val="24"/>
                <w:lang w:val="ru-RU"/>
              </w:rPr>
              <w:t>Построение лабораторных опытов, проведение научно-производственных опытов.</w:t>
            </w:r>
          </w:p>
          <w:p w:rsidR="004F083D" w:rsidRPr="006936A1" w:rsidRDefault="004F083D" w:rsidP="00FD6AB6">
            <w:pPr>
              <w:tabs>
                <w:tab w:val="left" w:pos="3240"/>
              </w:tabs>
              <w:jc w:val="both"/>
              <w:rPr>
                <w:sz w:val="24"/>
                <w:szCs w:val="24"/>
                <w:lang w:val="ru-RU"/>
              </w:rPr>
            </w:pPr>
            <w:r w:rsidRPr="006936A1">
              <w:rPr>
                <w:sz w:val="24"/>
                <w:szCs w:val="24"/>
                <w:lang w:val="ru-RU"/>
              </w:rPr>
              <w:t>Отбор материалов и проб для проведения диагностических исследований</w:t>
            </w:r>
          </w:p>
        </w:tc>
        <w:tc>
          <w:tcPr>
            <w:tcW w:w="2409" w:type="dxa"/>
          </w:tcPr>
          <w:p w:rsidR="004F083D" w:rsidRPr="006936A1" w:rsidRDefault="004F083D" w:rsidP="00FD6AB6">
            <w:pPr>
              <w:rPr>
                <w:sz w:val="24"/>
                <w:szCs w:val="24"/>
                <w:lang w:val="ru-RU"/>
              </w:rPr>
            </w:pPr>
            <w:r w:rsidRPr="006936A1">
              <w:rPr>
                <w:sz w:val="24"/>
                <w:szCs w:val="24"/>
                <w:lang w:val="ru-RU"/>
              </w:rPr>
              <w:t>Кафедра, научно-исследовательские лаборатории кафедр</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 xml:space="preserve">Стажировка в НИИ </w:t>
            </w:r>
            <w:proofErr w:type="spellStart"/>
            <w:r>
              <w:rPr>
                <w:sz w:val="24"/>
                <w:szCs w:val="24"/>
                <w:lang w:val="ru-RU"/>
              </w:rPr>
              <w:t>ПВМиБ</w:t>
            </w:r>
            <w:proofErr w:type="spellEnd"/>
            <w:r>
              <w:rPr>
                <w:sz w:val="24"/>
                <w:szCs w:val="24"/>
                <w:lang w:val="ru-RU"/>
              </w:rPr>
              <w:t xml:space="preserve"> </w:t>
            </w:r>
            <w:r w:rsidRPr="006936A1">
              <w:rPr>
                <w:sz w:val="24"/>
                <w:szCs w:val="24"/>
                <w:lang w:val="ru-RU"/>
              </w:rPr>
              <w:t>УО ВГАВМ. Ознакомление с современными методами исследований</w:t>
            </w:r>
          </w:p>
        </w:tc>
        <w:tc>
          <w:tcPr>
            <w:tcW w:w="2409" w:type="dxa"/>
          </w:tcPr>
          <w:p w:rsidR="004F083D" w:rsidRPr="006936A1" w:rsidRDefault="004F083D" w:rsidP="00FD6AB6">
            <w:pPr>
              <w:rPr>
                <w:sz w:val="24"/>
                <w:szCs w:val="24"/>
                <w:lang w:val="ru-RU"/>
              </w:rPr>
            </w:pPr>
            <w:r w:rsidRPr="006936A1">
              <w:rPr>
                <w:sz w:val="24"/>
                <w:szCs w:val="24"/>
                <w:lang w:val="ru-RU"/>
              </w:rPr>
              <w:t xml:space="preserve"> НИИ</w:t>
            </w:r>
            <w:r>
              <w:rPr>
                <w:sz w:val="24"/>
                <w:szCs w:val="24"/>
                <w:lang w:val="ru-RU"/>
              </w:rPr>
              <w:t xml:space="preserve"> </w:t>
            </w:r>
            <w:proofErr w:type="spellStart"/>
            <w:r>
              <w:rPr>
                <w:sz w:val="24"/>
                <w:szCs w:val="24"/>
                <w:lang w:val="ru-RU"/>
              </w:rPr>
              <w:t>ПВМиБ</w:t>
            </w:r>
            <w:proofErr w:type="spellEnd"/>
            <w:r w:rsidRPr="006936A1">
              <w:rPr>
                <w:sz w:val="24"/>
                <w:szCs w:val="24"/>
                <w:lang w:val="ru-RU"/>
              </w:rPr>
              <w:t xml:space="preserve"> УО ВГАВМ</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 xml:space="preserve">Проведение самостоятельных исследований, отработка знаний и умений. Систематизация, обработка и анализ информации по теме исследования. </w:t>
            </w:r>
          </w:p>
          <w:p w:rsidR="004F083D" w:rsidRPr="006936A1" w:rsidRDefault="004F083D" w:rsidP="00FD6AB6">
            <w:pPr>
              <w:tabs>
                <w:tab w:val="left" w:pos="3240"/>
              </w:tabs>
              <w:jc w:val="both"/>
              <w:rPr>
                <w:sz w:val="24"/>
                <w:szCs w:val="24"/>
                <w:lang w:val="ru-RU"/>
              </w:rPr>
            </w:pPr>
            <w:r w:rsidRPr="006936A1">
              <w:rPr>
                <w:sz w:val="24"/>
                <w:szCs w:val="24"/>
                <w:lang w:val="ru-RU"/>
              </w:rPr>
              <w:t>Подведение итогов практики, проверка дневника, отчета магистранта, написание отзыва, подготовка к зачету и т.д.</w:t>
            </w:r>
          </w:p>
        </w:tc>
        <w:tc>
          <w:tcPr>
            <w:tcW w:w="2409" w:type="dxa"/>
          </w:tcPr>
          <w:p w:rsidR="004F083D" w:rsidRPr="006936A1" w:rsidRDefault="004F083D" w:rsidP="00FD6AB6">
            <w:pPr>
              <w:rPr>
                <w:sz w:val="24"/>
                <w:szCs w:val="24"/>
                <w:lang w:val="ru-RU"/>
              </w:rPr>
            </w:pPr>
            <w:r w:rsidRPr="006936A1">
              <w:rPr>
                <w:sz w:val="24"/>
                <w:szCs w:val="24"/>
                <w:lang w:val="ru-RU"/>
              </w:rPr>
              <w:t>Кафедра, научно-исследовательские лаборатории кафедр</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Дифференцированный зачет</w:t>
            </w:r>
          </w:p>
        </w:tc>
        <w:tc>
          <w:tcPr>
            <w:tcW w:w="2409" w:type="dxa"/>
          </w:tcPr>
          <w:p w:rsidR="004F083D" w:rsidRPr="006936A1" w:rsidRDefault="004F083D" w:rsidP="00FD6AB6">
            <w:pPr>
              <w:rPr>
                <w:sz w:val="24"/>
                <w:szCs w:val="24"/>
              </w:rPr>
            </w:pPr>
            <w:r w:rsidRPr="006936A1">
              <w:rPr>
                <w:sz w:val="24"/>
                <w:szCs w:val="24"/>
                <w:lang w:val="ru-RU"/>
              </w:rPr>
              <w:t>Кафедра</w:t>
            </w:r>
          </w:p>
        </w:tc>
      </w:tr>
      <w:tr w:rsidR="004F083D" w:rsidRPr="006936A1" w:rsidTr="00FD6AB6">
        <w:tc>
          <w:tcPr>
            <w:tcW w:w="1230" w:type="dxa"/>
          </w:tcPr>
          <w:p w:rsidR="004F083D" w:rsidRPr="006936A1" w:rsidRDefault="004F083D" w:rsidP="00FD6AB6">
            <w:pPr>
              <w:tabs>
                <w:tab w:val="left" w:pos="3240"/>
              </w:tabs>
              <w:jc w:val="both"/>
              <w:rPr>
                <w:sz w:val="24"/>
                <w:szCs w:val="24"/>
                <w:lang w:val="ru-RU"/>
              </w:rPr>
            </w:pPr>
          </w:p>
        </w:tc>
        <w:tc>
          <w:tcPr>
            <w:tcW w:w="6851" w:type="dxa"/>
          </w:tcPr>
          <w:p w:rsidR="004F083D" w:rsidRPr="006936A1" w:rsidRDefault="004F083D" w:rsidP="00FD6AB6">
            <w:pPr>
              <w:tabs>
                <w:tab w:val="left" w:pos="3240"/>
              </w:tabs>
              <w:jc w:val="both"/>
              <w:rPr>
                <w:sz w:val="24"/>
                <w:szCs w:val="24"/>
                <w:lang w:val="ru-RU"/>
              </w:rPr>
            </w:pPr>
            <w:r w:rsidRPr="006936A1">
              <w:rPr>
                <w:sz w:val="24"/>
                <w:szCs w:val="24"/>
                <w:lang w:val="ru-RU"/>
              </w:rPr>
              <w:t>Выходной</w:t>
            </w:r>
          </w:p>
        </w:tc>
        <w:tc>
          <w:tcPr>
            <w:tcW w:w="2409" w:type="dxa"/>
          </w:tcPr>
          <w:p w:rsidR="004F083D" w:rsidRPr="006936A1" w:rsidRDefault="004F083D" w:rsidP="00FD6AB6">
            <w:pPr>
              <w:tabs>
                <w:tab w:val="left" w:pos="3240"/>
              </w:tabs>
              <w:jc w:val="both"/>
              <w:rPr>
                <w:sz w:val="24"/>
                <w:szCs w:val="24"/>
                <w:lang w:val="ru-RU"/>
              </w:rPr>
            </w:pPr>
            <w:r w:rsidRPr="006936A1">
              <w:rPr>
                <w:sz w:val="24"/>
                <w:szCs w:val="24"/>
                <w:lang w:val="ru-RU"/>
              </w:rPr>
              <w:t>-</w:t>
            </w:r>
          </w:p>
        </w:tc>
      </w:tr>
    </w:tbl>
    <w:p w:rsidR="004F083D" w:rsidRDefault="004F083D" w:rsidP="004F083D">
      <w:pPr>
        <w:tabs>
          <w:tab w:val="left" w:pos="3240"/>
        </w:tabs>
        <w:jc w:val="both"/>
        <w:rPr>
          <w:sz w:val="26"/>
          <w:szCs w:val="26"/>
          <w:lang w:val="ru-RU"/>
        </w:rPr>
      </w:pPr>
      <w:r w:rsidRPr="006936A1">
        <w:rPr>
          <w:sz w:val="24"/>
          <w:szCs w:val="24"/>
          <w:lang w:val="ru-RU"/>
        </w:rPr>
        <w:t>Руководитель практики</w:t>
      </w:r>
      <w:r>
        <w:rPr>
          <w:sz w:val="26"/>
          <w:szCs w:val="26"/>
          <w:lang w:val="ru-RU"/>
        </w:rPr>
        <w:t xml:space="preserve"> ________________________  ___________   _____________</w:t>
      </w:r>
    </w:p>
    <w:p w:rsidR="004F083D" w:rsidRPr="008D147C" w:rsidRDefault="004F083D" w:rsidP="004F083D">
      <w:pPr>
        <w:tabs>
          <w:tab w:val="left" w:pos="3240"/>
        </w:tabs>
        <w:ind w:left="720"/>
        <w:jc w:val="both"/>
        <w:rPr>
          <w:sz w:val="18"/>
          <w:szCs w:val="18"/>
          <w:lang w:val="ru-RU"/>
        </w:rPr>
      </w:pPr>
      <w:r w:rsidRPr="008D147C">
        <w:rPr>
          <w:sz w:val="18"/>
          <w:szCs w:val="18"/>
          <w:lang w:val="ru-RU"/>
        </w:rPr>
        <w:t xml:space="preserve">                    </w:t>
      </w:r>
      <w:r>
        <w:rPr>
          <w:sz w:val="18"/>
          <w:szCs w:val="18"/>
          <w:lang w:val="ru-RU"/>
        </w:rPr>
        <w:t xml:space="preserve">      </w:t>
      </w:r>
      <w:r>
        <w:rPr>
          <w:sz w:val="18"/>
          <w:szCs w:val="18"/>
          <w:lang w:val="ru-RU"/>
        </w:rPr>
        <w:t xml:space="preserve">                       </w:t>
      </w:r>
      <w:r>
        <w:rPr>
          <w:sz w:val="18"/>
          <w:szCs w:val="18"/>
          <w:lang w:val="ru-RU"/>
        </w:rPr>
        <w:t xml:space="preserve"> </w:t>
      </w:r>
      <w:r>
        <w:rPr>
          <w:sz w:val="18"/>
          <w:szCs w:val="18"/>
          <w:lang w:val="ru-RU"/>
        </w:rPr>
        <w:t>Должность, ученое звание</w:t>
      </w:r>
      <w:r w:rsidRPr="008D147C">
        <w:rPr>
          <w:sz w:val="18"/>
          <w:szCs w:val="18"/>
          <w:lang w:val="ru-RU"/>
        </w:rPr>
        <w:t xml:space="preserve">   </w:t>
      </w:r>
      <w:r>
        <w:rPr>
          <w:sz w:val="18"/>
          <w:szCs w:val="18"/>
          <w:lang w:val="ru-RU"/>
        </w:rPr>
        <w:t xml:space="preserve">            </w:t>
      </w:r>
      <w:r>
        <w:rPr>
          <w:sz w:val="18"/>
          <w:szCs w:val="18"/>
          <w:lang w:val="ru-RU"/>
        </w:rPr>
        <w:t xml:space="preserve">       </w:t>
      </w:r>
      <w:r>
        <w:rPr>
          <w:sz w:val="18"/>
          <w:szCs w:val="18"/>
          <w:lang w:val="ru-RU"/>
        </w:rPr>
        <w:t xml:space="preserve"> </w:t>
      </w:r>
      <w:r>
        <w:rPr>
          <w:sz w:val="18"/>
          <w:szCs w:val="18"/>
          <w:lang w:val="ru-RU"/>
        </w:rPr>
        <w:t xml:space="preserve">   </w:t>
      </w:r>
      <w:r>
        <w:rPr>
          <w:sz w:val="18"/>
          <w:szCs w:val="18"/>
          <w:lang w:val="ru-RU"/>
        </w:rPr>
        <w:t xml:space="preserve"> </w:t>
      </w:r>
      <w:r>
        <w:rPr>
          <w:sz w:val="18"/>
          <w:szCs w:val="18"/>
          <w:lang w:val="ru-RU"/>
        </w:rPr>
        <w:t>Подпись</w:t>
      </w:r>
      <w:r w:rsidRPr="008D147C">
        <w:rPr>
          <w:sz w:val="18"/>
          <w:szCs w:val="18"/>
          <w:lang w:val="ru-RU"/>
        </w:rPr>
        <w:t xml:space="preserve"> </w:t>
      </w:r>
      <w:r>
        <w:rPr>
          <w:sz w:val="18"/>
          <w:szCs w:val="18"/>
          <w:lang w:val="ru-RU"/>
        </w:rPr>
        <w:t xml:space="preserve">             </w:t>
      </w:r>
      <w:r>
        <w:rPr>
          <w:sz w:val="18"/>
          <w:szCs w:val="18"/>
          <w:lang w:val="ru-RU"/>
        </w:rPr>
        <w:t xml:space="preserve">  </w:t>
      </w:r>
      <w:bookmarkStart w:id="0" w:name="_GoBack"/>
      <w:bookmarkEnd w:id="0"/>
      <w:r>
        <w:rPr>
          <w:sz w:val="18"/>
          <w:szCs w:val="18"/>
          <w:lang w:val="ru-RU"/>
        </w:rPr>
        <w:t>Расшифровка подписи</w:t>
      </w:r>
    </w:p>
    <w:p w:rsidR="000F09A3" w:rsidRPr="004F083D" w:rsidRDefault="000F09A3">
      <w:pPr>
        <w:rPr>
          <w:lang w:val="ru-RU"/>
        </w:rPr>
      </w:pPr>
    </w:p>
    <w:sectPr w:rsidR="000F09A3" w:rsidRPr="004F083D" w:rsidSect="006936A1">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3D"/>
    <w:rsid w:val="000F09A3"/>
    <w:rsid w:val="004F0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83D"/>
    <w:pPr>
      <w:widowControl w:val="0"/>
      <w:autoSpaceDE w:val="0"/>
      <w:autoSpaceDN w:val="0"/>
      <w:spacing w:after="0" w:line="240" w:lineRule="auto"/>
    </w:pPr>
    <w:rPr>
      <w:rFonts w:eastAsia="Calibri" w:cs="Times New Roman"/>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83D"/>
    <w:pPr>
      <w:widowControl w:val="0"/>
      <w:autoSpaceDE w:val="0"/>
      <w:autoSpaceDN w:val="0"/>
      <w:spacing w:after="0" w:line="240" w:lineRule="auto"/>
    </w:pPr>
    <w:rPr>
      <w:rFonts w:eastAsia="Calibri" w:cs="Times New Roman"/>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dc:creator>
  <cp:lastModifiedBy>uo</cp:lastModifiedBy>
  <cp:revision>1</cp:revision>
  <dcterms:created xsi:type="dcterms:W3CDTF">2020-04-17T08:36:00Z</dcterms:created>
  <dcterms:modified xsi:type="dcterms:W3CDTF">2020-04-17T08:38:00Z</dcterms:modified>
</cp:coreProperties>
</file>